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B2" w:rsidRPr="00217EBD" w:rsidRDefault="00E164F9" w:rsidP="00DB67B2">
      <w:pPr>
        <w:shd w:val="clear" w:color="auto" w:fill="FFFFFF"/>
        <w:spacing w:before="300" w:after="300" w:line="240" w:lineRule="auto"/>
        <w:outlineLvl w:val="0"/>
        <w:rPr>
          <w:rFonts w:ascii="Arial" w:eastAsia="Times New Roman" w:hAnsi="Arial" w:cs="Arial"/>
          <w:b/>
          <w:color w:val="404040" w:themeColor="text1" w:themeTint="BF"/>
          <w:kern w:val="36"/>
          <w:sz w:val="36"/>
          <w:szCs w:val="36"/>
          <w:lang w:eastAsia="ru-RU"/>
        </w:rPr>
      </w:pPr>
      <w:r>
        <w:rPr>
          <w:rFonts w:ascii="Arial" w:eastAsia="Times New Roman" w:hAnsi="Arial" w:cs="Arial"/>
          <w:b/>
          <w:color w:val="404040" w:themeColor="text1" w:themeTint="BF"/>
          <w:kern w:val="36"/>
          <w:sz w:val="36"/>
          <w:szCs w:val="36"/>
          <w:lang w:eastAsia="ru-RU"/>
        </w:rPr>
        <w:t>О п</w:t>
      </w:r>
      <w:r w:rsidR="00DB67B2" w:rsidRPr="00217EBD">
        <w:rPr>
          <w:rFonts w:ascii="Arial" w:eastAsia="Times New Roman" w:hAnsi="Arial" w:cs="Arial"/>
          <w:b/>
          <w:color w:val="404040" w:themeColor="text1" w:themeTint="BF"/>
          <w:kern w:val="36"/>
          <w:sz w:val="36"/>
          <w:szCs w:val="36"/>
          <w:lang w:eastAsia="ru-RU"/>
        </w:rPr>
        <w:t>енси</w:t>
      </w:r>
      <w:r w:rsidR="001E2003">
        <w:rPr>
          <w:rFonts w:ascii="Arial" w:eastAsia="Times New Roman" w:hAnsi="Arial" w:cs="Arial"/>
          <w:b/>
          <w:color w:val="404040" w:themeColor="text1" w:themeTint="BF"/>
          <w:kern w:val="36"/>
          <w:sz w:val="36"/>
          <w:szCs w:val="36"/>
          <w:lang w:eastAsia="ru-RU"/>
        </w:rPr>
        <w:t>и</w:t>
      </w:r>
      <w:r w:rsidR="00DB67B2" w:rsidRPr="00217EBD">
        <w:rPr>
          <w:rFonts w:ascii="Arial" w:eastAsia="Times New Roman" w:hAnsi="Arial" w:cs="Arial"/>
          <w:b/>
          <w:color w:val="404040" w:themeColor="text1" w:themeTint="BF"/>
          <w:kern w:val="36"/>
          <w:sz w:val="36"/>
          <w:szCs w:val="36"/>
          <w:lang w:eastAsia="ru-RU"/>
        </w:rPr>
        <w:t xml:space="preserve"> творческим работникам</w:t>
      </w:r>
    </w:p>
    <w:p w:rsidR="00D434D6" w:rsidRPr="00217EBD" w:rsidRDefault="00D434D6" w:rsidP="00D434D6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  <w:r w:rsidRPr="00217EBD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  <w:t>Пресс-релиз</w:t>
      </w:r>
    </w:p>
    <w:p w:rsidR="00D434D6" w:rsidRPr="00A6434B" w:rsidRDefault="00A6434B" w:rsidP="00D434D6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zh-CN"/>
        </w:rPr>
      </w:pPr>
      <w:r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zh-CN"/>
        </w:rPr>
        <w:t xml:space="preserve">Ноябрь 2020 г. </w:t>
      </w:r>
      <w:bookmarkStart w:id="0" w:name="_GoBack"/>
      <w:bookmarkEnd w:id="0"/>
    </w:p>
    <w:p w:rsidR="00D434D6" w:rsidRPr="00217EBD" w:rsidRDefault="00D434D6" w:rsidP="00D434D6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  <w:r w:rsidRPr="00217EBD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  <w:t>Нальчик. КБР.</w:t>
      </w:r>
    </w:p>
    <w:p w:rsidR="00D434D6" w:rsidRPr="00217EBD" w:rsidRDefault="00D434D6" w:rsidP="00D434D6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</w:p>
    <w:p w:rsidR="00DB67B2" w:rsidRPr="00217EBD" w:rsidRDefault="00DB67B2" w:rsidP="00D434D6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</w:pPr>
      <w:r w:rsidRPr="00217EBD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  <w:t>Россияне, ведущие творческую деятельность на сцене в театрах или театрально-зрелищных организациях, имеют право на досрочное назначение страховой пенсии по старости*.</w:t>
      </w:r>
    </w:p>
    <w:p w:rsidR="00DB67B2" w:rsidRPr="00217EBD" w:rsidRDefault="00DB67B2" w:rsidP="00D434D6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217EBD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Продолжительность специального стажа, дающего право на досрочную пенсию, у граждан данной категории – от 15 до 30 лет в зависимости от характера творческой деятельности.</w:t>
      </w:r>
    </w:p>
    <w:p w:rsidR="00DB67B2" w:rsidRPr="00217EBD" w:rsidRDefault="00DB67B2" w:rsidP="00D434D6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217EBD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Срок выхода на пенсию указанной категории устанавливается в зависимости от вида творческой деятельности (как не зависимо от достижения определенного возраста, так и по достижении определенного возраста) с учетом переходных положений согласно изменениям в пенсионном законодательстве, вступившим в силу с 1 января 2019 года, принимая во внимание год возникновения права на пенсию. Во всех случаях основополагающим условием является наличие требуемого законодательством стажа творческой деятельности.</w:t>
      </w:r>
    </w:p>
    <w:p w:rsidR="00DB67B2" w:rsidRPr="00217EBD" w:rsidRDefault="00DB67B2" w:rsidP="00D434D6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217EBD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Еще одним обязательным условием является наличие необходимого количества пенсионных коэффициентов: в 2020 году их должно быть не менее 18,6. Ежегодно количество коэффициентов будет увеличиваться на 2,4, пока не станет равным 30.</w:t>
      </w:r>
    </w:p>
    <w:p w:rsidR="00DB67B2" w:rsidRPr="00217EBD" w:rsidRDefault="00DB67B2" w:rsidP="00D434D6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217EBD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 *Федеральный закон от 28.12.2013 № 400-ФЗ «О страховых пенсиях».</w:t>
      </w:r>
    </w:p>
    <w:p w:rsidR="00195F1B" w:rsidRPr="00217EBD" w:rsidRDefault="00195F1B" w:rsidP="00D434D6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</w:p>
    <w:p w:rsidR="00195F1B" w:rsidRPr="00217EBD" w:rsidRDefault="00195F1B" w:rsidP="00195F1B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217EBD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Пресс-служба</w:t>
      </w:r>
    </w:p>
    <w:p w:rsidR="00195F1B" w:rsidRPr="00217EBD" w:rsidRDefault="00195F1B" w:rsidP="00195F1B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217EBD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Отделения Пенсионного фонда РФ</w:t>
      </w:r>
    </w:p>
    <w:p w:rsidR="00195F1B" w:rsidRPr="00217EBD" w:rsidRDefault="00195F1B" w:rsidP="00195F1B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217EBD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по Кабардино-Балкарской республике</w:t>
      </w:r>
    </w:p>
    <w:p w:rsidR="00195F1B" w:rsidRPr="00217EBD" w:rsidRDefault="00195F1B" w:rsidP="00195F1B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217EBD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г. Нальчик, ул. Пачева 19 «а»,</w:t>
      </w:r>
    </w:p>
    <w:p w:rsidR="00195F1B" w:rsidRPr="00217EBD" w:rsidRDefault="00195F1B" w:rsidP="00195F1B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217EBD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Офис # 101,</w:t>
      </w:r>
    </w:p>
    <w:p w:rsidR="00195F1B" w:rsidRPr="00217EBD" w:rsidRDefault="00195F1B" w:rsidP="00195F1B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217EBD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Вебсайт: http://www.pfrf.ru/branches/kbr/news/</w:t>
      </w:r>
    </w:p>
    <w:p w:rsidR="00195F1B" w:rsidRPr="00217EBD" w:rsidRDefault="00195F1B" w:rsidP="00195F1B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</w:pPr>
      <w:r w:rsidRPr="00217EBD"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 xml:space="preserve">E-mail: </w:t>
      </w:r>
      <w:hyperlink r:id="rId5" w:history="1">
        <w:r w:rsidRPr="00217EBD">
          <w:rPr>
            <w:rFonts w:ascii="Arial" w:eastAsia="Calibri" w:hAnsi="Arial" w:cs="Arial"/>
            <w:b/>
            <w:color w:val="404040" w:themeColor="text1" w:themeTint="BF"/>
            <w:sz w:val="24"/>
            <w:szCs w:val="28"/>
            <w:u w:val="single"/>
            <w:lang w:val="en-US"/>
          </w:rPr>
          <w:t>opfr_po_kbr@mail.ru</w:t>
        </w:r>
      </w:hyperlink>
    </w:p>
    <w:p w:rsidR="00195F1B" w:rsidRPr="00217EBD" w:rsidRDefault="00195F1B" w:rsidP="00195F1B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</w:pPr>
      <w:r w:rsidRPr="00217EBD"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>https://www.instagram.com/opfr_po_kbr/</w:t>
      </w:r>
    </w:p>
    <w:p w:rsidR="00195F1B" w:rsidRPr="00217EBD" w:rsidRDefault="00195F1B" w:rsidP="00D434D6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val="en-US" w:eastAsia="ru-RU"/>
        </w:rPr>
      </w:pPr>
    </w:p>
    <w:p w:rsidR="0001733F" w:rsidRPr="00217EBD" w:rsidRDefault="0001733F">
      <w:pPr>
        <w:rPr>
          <w:color w:val="404040" w:themeColor="text1" w:themeTint="BF"/>
          <w:lang w:val="en-US"/>
        </w:rPr>
      </w:pPr>
    </w:p>
    <w:sectPr w:rsidR="0001733F" w:rsidRPr="00217EBD" w:rsidSect="00D434D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7B2"/>
    <w:rsid w:val="0001733F"/>
    <w:rsid w:val="00195F1B"/>
    <w:rsid w:val="001E2003"/>
    <w:rsid w:val="00217EBD"/>
    <w:rsid w:val="00A6434B"/>
    <w:rsid w:val="00D434D6"/>
    <w:rsid w:val="00DB67B2"/>
    <w:rsid w:val="00E1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8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35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79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51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78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fr_po_kb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 Гучаев</dc:creator>
  <cp:lastModifiedBy>user</cp:lastModifiedBy>
  <cp:revision>7</cp:revision>
  <dcterms:created xsi:type="dcterms:W3CDTF">2020-03-30T09:01:00Z</dcterms:created>
  <dcterms:modified xsi:type="dcterms:W3CDTF">2020-11-27T06:46:00Z</dcterms:modified>
</cp:coreProperties>
</file>