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3" w:rsidRPr="003A6A55" w:rsidRDefault="00742E1E" w:rsidP="00DA0083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333333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color w:val="333333"/>
          <w:kern w:val="36"/>
          <w:sz w:val="36"/>
          <w:szCs w:val="36"/>
          <w:lang w:eastAsia="ru-RU"/>
        </w:rPr>
        <w:t>У</w:t>
      </w:r>
      <w:r w:rsidR="00DA0083" w:rsidRPr="003A6A55">
        <w:rPr>
          <w:rFonts w:ascii="Arial" w:eastAsia="Times New Roman" w:hAnsi="Arial" w:cs="Arial"/>
          <w:b/>
          <w:color w:val="333333"/>
          <w:kern w:val="36"/>
          <w:sz w:val="36"/>
          <w:szCs w:val="36"/>
          <w:lang w:eastAsia="ru-RU"/>
        </w:rPr>
        <w:t>слуги ПФР</w:t>
      </w:r>
      <w:r>
        <w:rPr>
          <w:rFonts w:ascii="Arial" w:eastAsia="Times New Roman" w:hAnsi="Arial" w:cs="Arial"/>
          <w:b/>
          <w:color w:val="333333"/>
          <w:kern w:val="36"/>
          <w:sz w:val="36"/>
          <w:szCs w:val="36"/>
          <w:lang w:eastAsia="ru-RU"/>
        </w:rPr>
        <w:t xml:space="preserve"> в проактивном формате</w:t>
      </w:r>
    </w:p>
    <w:p w:rsidR="003A6A55" w:rsidRPr="003A6A55" w:rsidRDefault="003A6A55" w:rsidP="003A6A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3A6A55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Пресс-релиз</w:t>
      </w:r>
    </w:p>
    <w:p w:rsidR="003A6A55" w:rsidRPr="002E6EAD" w:rsidRDefault="002E6EAD" w:rsidP="003A6A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lang w:val="en-US" w:eastAsia="ru-RU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val="en-US" w:eastAsia="ru-RU"/>
        </w:rPr>
        <w:t xml:space="preserve">Ноябрь 2020 г. </w:t>
      </w:r>
      <w:bookmarkStart w:id="0" w:name="_GoBack"/>
      <w:bookmarkEnd w:id="0"/>
    </w:p>
    <w:p w:rsidR="003A6A55" w:rsidRPr="003A6A55" w:rsidRDefault="003A6A55" w:rsidP="003A6A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</w:pPr>
      <w:r w:rsidRPr="003A6A55">
        <w:rPr>
          <w:rFonts w:ascii="Arial" w:eastAsia="Times New Roman" w:hAnsi="Arial" w:cs="Arial"/>
          <w:b/>
          <w:color w:val="333333"/>
          <w:sz w:val="27"/>
          <w:szCs w:val="27"/>
          <w:lang w:eastAsia="ru-RU"/>
        </w:rPr>
        <w:t>Нальчик. КБР.</w:t>
      </w:r>
    </w:p>
    <w:p w:rsidR="00DA0083" w:rsidRPr="00DA0083" w:rsidRDefault="00DA0083" w:rsidP="00DA00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В текущем году в обиход вошел новый термин – «проактивные услуги».</w:t>
      </w:r>
      <w:r w:rsidR="00BF2FB6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Pr="003A6A55">
        <w:rPr>
          <w:rFonts w:ascii="Arial" w:eastAsia="Times New Roman" w:hAnsi="Arial" w:cs="Arial"/>
          <w:b/>
          <w:iCs/>
          <w:color w:val="333333"/>
          <w:sz w:val="24"/>
          <w:szCs w:val="24"/>
          <w:lang w:eastAsia="ru-RU"/>
        </w:rPr>
        <w:t>Разберемся в том, что это значит, и какие услуги Пенсионного фонда таковыми являются.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Проактивные услуги иными словами можно назвать беззаявительными.  То есть клиентам Пенсионного фонда больше не нужно подавать заявление на оформление таких услуг лично, ведь территориальные органы ПФР сделают все самостоятельно.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Ежемесячная денежная выплата инвалидам и детям-инвалидам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Сегодня в проактивном режиме по данным Федерального реестра инвалидов назначается ежемесячная денежная выплата инвалидам и детям-инвалидам. Выплата устанавливается со дня признания человека инвалидом или ребёнком-инвалидом и назначается в течение 10 дней с момента поступления в реестр сведений об инвалидности.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СНИЛС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Родителям больше не требуется оформлять СНИЛС на детей, родившихся с 15 июля 2020 года. Пенсионный фонд самостоятельно оформит и пришлет информацию об этом и номер индивидуального лицевого счета ребенка в личный кабинет мамы на портале Госуслуг. 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Материнский капитал</w:t>
      </w:r>
    </w:p>
    <w:p w:rsidR="00DA0083" w:rsidRPr="003A6A55" w:rsidRDefault="00DA0083" w:rsidP="003A6A55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проактивном режиме выдаются сертификаты на материнский капитал. Пенсионный фонд оформляет их самостоятельно с использованием данных, поступающих из реестра ЗАГС. Электронный сертификат направляется в личный кабинет родителя на сайте ПФР.</w:t>
      </w:r>
    </w:p>
    <w:p w:rsidR="00DA0083" w:rsidRPr="003A6A55" w:rsidRDefault="00DA0083" w:rsidP="003A6A55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Напомним: если у семьи нет возможности завести личный кабинет на портале госуслуг, узнать всю необходимую информацию можно, обратившись в Пенсионный фонд по телефонам горячих линий, которые можно найти в разделе «Контакты региона» на сайте ПФР, или позвонив на номер </w:t>
      </w:r>
      <w:proofErr w:type="gramStart"/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контакт-центра</w:t>
      </w:r>
      <w:proofErr w:type="gramEnd"/>
      <w:r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Отделения ПФР 8-800-200-09-77</w:t>
      </w:r>
      <w:r w:rsidR="003A6A55" w:rsidRPr="003A6A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09199B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3A6A55" w:rsidRPr="0009199B" w:rsidRDefault="003A6A55" w:rsidP="003A6A55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09199B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01733F" w:rsidRPr="003A6A55" w:rsidRDefault="0001733F" w:rsidP="003A6A55">
      <w:pPr>
        <w:spacing w:line="360" w:lineRule="auto"/>
        <w:jc w:val="both"/>
        <w:rPr>
          <w:sz w:val="24"/>
          <w:szCs w:val="24"/>
          <w:lang w:val="en-US"/>
        </w:rPr>
      </w:pPr>
    </w:p>
    <w:sectPr w:rsidR="0001733F" w:rsidRPr="003A6A55" w:rsidSect="003A6A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3"/>
    <w:rsid w:val="0001733F"/>
    <w:rsid w:val="002E6EAD"/>
    <w:rsid w:val="003A6A55"/>
    <w:rsid w:val="003D205E"/>
    <w:rsid w:val="00742E1E"/>
    <w:rsid w:val="00BF2FB6"/>
    <w:rsid w:val="00DA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00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A00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0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00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A0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0083"/>
    <w:rPr>
      <w:b/>
      <w:bCs/>
    </w:rPr>
  </w:style>
  <w:style w:type="character" w:styleId="a5">
    <w:name w:val="Emphasis"/>
    <w:basedOn w:val="a0"/>
    <w:uiPriority w:val="20"/>
    <w:qFormat/>
    <w:rsid w:val="00DA008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A0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00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A00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0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00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A0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0083"/>
    <w:rPr>
      <w:b/>
      <w:bCs/>
    </w:rPr>
  </w:style>
  <w:style w:type="character" w:styleId="a5">
    <w:name w:val="Emphasis"/>
    <w:basedOn w:val="a0"/>
    <w:uiPriority w:val="20"/>
    <w:qFormat/>
    <w:rsid w:val="00DA008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A0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3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5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6</cp:revision>
  <dcterms:created xsi:type="dcterms:W3CDTF">2020-10-30T08:15:00Z</dcterms:created>
  <dcterms:modified xsi:type="dcterms:W3CDTF">2020-11-27T06:47:00Z</dcterms:modified>
</cp:coreProperties>
</file>