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ED" w:rsidRPr="0092461A" w:rsidRDefault="00E03EED" w:rsidP="00E03EED">
      <w:pPr>
        <w:spacing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6E5EBF">
        <w:rPr>
          <w:rFonts w:ascii="Arial" w:hAnsi="Arial" w:cs="Arial"/>
          <w:b/>
          <w:color w:val="404040" w:themeColor="text1" w:themeTint="BF"/>
          <w:sz w:val="36"/>
          <w:szCs w:val="36"/>
        </w:rPr>
        <w:t>Специальный информационный ресурс  для граждан с инвалидностью</w:t>
      </w:r>
    </w:p>
    <w:p w:rsidR="006E5EBF" w:rsidRPr="006E5EBF" w:rsidRDefault="006E5EBF" w:rsidP="006E5EBF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6E5EBF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Пресс-релиз</w:t>
      </w:r>
    </w:p>
    <w:p w:rsidR="006E5EBF" w:rsidRPr="006E5EBF" w:rsidRDefault="003B34E2" w:rsidP="006E5EBF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  <w:t xml:space="preserve">Ноябрь 2020 г. </w:t>
      </w:r>
      <w:bookmarkStart w:id="0" w:name="_GoBack"/>
      <w:bookmarkEnd w:id="0"/>
    </w:p>
    <w:p w:rsidR="006E5EBF" w:rsidRPr="0092461A" w:rsidRDefault="006E5EBF" w:rsidP="006E5EBF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6E5EBF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Нальчик. КБР.</w:t>
      </w:r>
    </w:p>
    <w:p w:rsidR="006E5EBF" w:rsidRPr="0092461A" w:rsidRDefault="006E5EBF" w:rsidP="006E5EBF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924688" w:rsidRPr="006E5EBF" w:rsidRDefault="0028419A" w:rsidP="0028419A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4"/>
        </w:rPr>
        <w:t>Федеральный реестр инвалидов – это крупная информационная система, которая содержит в себе наиболее полные сведения о каждом гражданине, признанном в установленном порядке инвалидом, в том числе ребенком-инвалидом.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Сведения, содержащиеся в реестре, необходимы не только для информирования граждан, но и для органов государственной власти, которые используют эти данные, чтобы предоставить необходимые инвалидам услуги, это позволяет избежать многократного документооборота, происходящего между такими органами власти.</w:t>
      </w:r>
    </w:p>
    <w:p w:rsidR="0028419A" w:rsidRPr="006E5EBF" w:rsidRDefault="0028419A" w:rsidP="0028419A">
      <w:pPr>
        <w:spacing w:line="360" w:lineRule="auto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4"/>
        </w:rPr>
        <w:t>Личный кабинет инвалида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Для граждан на базе данных ФГИС ФРИ разработан сайт sfri.ru. Первое, на что стоит обратить внимание на сайте гражданину с инвалидностью, – это личный кабинет инвалида.</w:t>
      </w:r>
    </w:p>
    <w:p w:rsidR="0028419A" w:rsidRPr="006E5EBF" w:rsidRDefault="0028419A" w:rsidP="0028419A">
      <w:pPr>
        <w:spacing w:line="360" w:lineRule="auto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4"/>
        </w:rPr>
        <w:t>Возможности личного кабинета инвалида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• Посмотреть сведения о самом гражданине, в том числе о группе и причине инвалидности.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 xml:space="preserve">• Узнать предусмотренную программу мероприятий по медицинской, профессиональной и социальной реабилитации и абилитации, а также о дате выдачи и сроке ее окончания. 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 xml:space="preserve">• Посмотреть сведения о ходе исполнения мероприятий, предусмотренных ИПРА. 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• Узнать виды, формы и количество необходимых реабилитационных мероприятий, номер и дату протокола проведения медико-социальной экспертизы гражданина, а также номер ПРП и срок ее окончания.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• Посмотреть сведения о ходе исполнения мероприятий, предусмотренных ИПРА.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 xml:space="preserve">• Посмотреть сведения о пенсионном обеспечении и социальных выплатах, предоставляемых гражданину, сведения о получении государственной социальной помощи в виде набора социальных услуг, о выплатах по линии Роструда, а также сведения об оказании санаторно-курортного лечения. 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 xml:space="preserve">• Узнать о назначенной высокотехнологичной помощи и назначенном лекарственном обеспечении. 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lastRenderedPageBreak/>
        <w:t xml:space="preserve">• Узнать сведения об освоении инвалидами образовательных программ с учетом уровней образования, а также сведения об оказании услуг при содействии занятости инвалида. 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 xml:space="preserve">• Подать заявление о назначении пенсии и выборе способа ее доставки, о предоставлении набора социальных услуг (НСУ) или получить информацию о пенсионном обеспечении и установленных социальных выплатах, а также иные услуги. 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• Оценить качество предоставления услуги путем прохождения социологического опроса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4"/>
        </w:rPr>
        <w:t>Как получить доступ к личному кабинету инвалида?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Чтобы войти в личный кабинет инвалида, необходимо зарегистрироваться и получить подтвержденную учетную запись в Единой системе идентификации и аутентификации (ЕСИА) на портале Госуслуг www.gosuslugi.ru. Если гражданин уже зарегистрирован, при входе в личный кабинет на сайте ФРИ ему необходимо использовать свои логин и пароль.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Доступ к личному кабинету инвалида могут также иметь законные представители детей-инвалидов. Это позволяет законному представителю получить всю необходимую информацию для реализации прав ребенка</w:t>
      </w:r>
      <w:r w:rsidR="009A4EBC" w:rsidRPr="006E5EBF">
        <w:rPr>
          <w:rFonts w:ascii="Arial" w:hAnsi="Arial" w:cs="Arial"/>
          <w:color w:val="404040" w:themeColor="text1" w:themeTint="BF"/>
          <w:sz w:val="24"/>
          <w:szCs w:val="24"/>
        </w:rPr>
        <w:t>-</w:t>
      </w: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инвалида, а также защиты его интересов.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4"/>
        </w:rPr>
        <w:t>Открытые данные об инвалидах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Аналитический раздел разработан как для граждан, так и для общественных организаций. Открытый доступ к нему позволяет каждому пользователю узнать всю статистическую информацию по разным показателям: численность инвалидов по возрасту, по полу, по группе инвалидности и т. п.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4"/>
        </w:rPr>
        <w:t>Поставщики информации в ФГИС ФРИ: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• Федеральное бюро медико-социальной экспертизы;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• Федеральное медико-биологическое агентство;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• Пенсионный фонд России;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• Фонд социального страхования России;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• Федеральная служба по надзору в сфере образования и науки;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• Федеральная служба по труду и занятости России;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• Министерство здравоохранения России;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• субъекты России.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lastRenderedPageBreak/>
        <w:t>На основе поступающих данных из соответствующих органов и ведомств о гражданах с инвалидностью формируется информационная система ФГИС ФРИ.</w:t>
      </w:r>
    </w:p>
    <w:p w:rsidR="0028419A" w:rsidRPr="006E5EBF" w:rsidRDefault="0028419A" w:rsidP="0028419A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4"/>
        </w:rPr>
        <w:t>Федеральный реестр в вашем смартфоне</w:t>
      </w:r>
    </w:p>
    <w:p w:rsidR="0028419A" w:rsidRPr="0092461A" w:rsidRDefault="0028419A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E5EBF">
        <w:rPr>
          <w:rFonts w:ascii="Arial" w:hAnsi="Arial" w:cs="Arial"/>
          <w:color w:val="404040" w:themeColor="text1" w:themeTint="BF"/>
          <w:sz w:val="24"/>
          <w:szCs w:val="24"/>
        </w:rPr>
        <w:t>Доступ к личному кабинету инвалида осуществляется не только с компьютера, но и с мобильного телефона. Специально для удобства граждан с инвалидностью разработано приложение «ФГИС ФРИ». Дистанционно, со своего мобильного телефона можно также отследить данные, отображаемые на портале федерального реестра инвалидов.</w:t>
      </w:r>
    </w:p>
    <w:p w:rsidR="006E5EBF" w:rsidRPr="0092461A" w:rsidRDefault="006E5EBF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6E5EBF" w:rsidRPr="0092461A" w:rsidRDefault="006E5EBF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6E5EBF" w:rsidRPr="006E5EBF" w:rsidRDefault="006E5EBF" w:rsidP="006E5EBF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6E5EBF" w:rsidRPr="006E5EBF" w:rsidRDefault="006E5EBF" w:rsidP="006E5EBF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6E5EBF" w:rsidRPr="006E5EBF" w:rsidRDefault="006E5EBF" w:rsidP="006E5EBF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6E5EBF" w:rsidRPr="006E5EBF" w:rsidRDefault="006E5EBF" w:rsidP="006E5EBF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6E5EBF" w:rsidRPr="006E5EBF" w:rsidRDefault="006E5EBF" w:rsidP="006E5EBF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6E5EBF" w:rsidRPr="006E5EBF" w:rsidRDefault="006E5EBF" w:rsidP="006E5EBF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6E5EBF" w:rsidRPr="006E5EBF" w:rsidRDefault="006E5EBF" w:rsidP="006E5EBF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6E5EBF">
          <w:rPr>
            <w:rFonts w:ascii="Arial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6E5EBF" w:rsidRPr="006E5EBF" w:rsidRDefault="006E5EBF" w:rsidP="006E5EBF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6E5EBF" w:rsidRPr="006E5EBF" w:rsidRDefault="006E5EBF" w:rsidP="0028419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sectPr w:rsidR="006E5EBF" w:rsidRPr="006E5EBF" w:rsidSect="0028419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9A"/>
    <w:rsid w:val="00094CDE"/>
    <w:rsid w:val="001F55F1"/>
    <w:rsid w:val="0028419A"/>
    <w:rsid w:val="00290D88"/>
    <w:rsid w:val="003B34E2"/>
    <w:rsid w:val="006E5EBF"/>
    <w:rsid w:val="0092461A"/>
    <w:rsid w:val="00924688"/>
    <w:rsid w:val="009A4EBC"/>
    <w:rsid w:val="00BA67DE"/>
    <w:rsid w:val="00D23941"/>
    <w:rsid w:val="00E03EED"/>
    <w:rsid w:val="00E1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10</cp:revision>
  <dcterms:created xsi:type="dcterms:W3CDTF">2020-03-10T13:37:00Z</dcterms:created>
  <dcterms:modified xsi:type="dcterms:W3CDTF">2020-11-27T06:51:00Z</dcterms:modified>
</cp:coreProperties>
</file>